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28" w:rsidRPr="00D1461E" w:rsidRDefault="004C1B28" w:rsidP="004C1B28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>Дисциплина «Банковское законодательство»</w:t>
      </w:r>
    </w:p>
    <w:p w:rsidR="004C1B28" w:rsidRPr="00D1461E" w:rsidRDefault="004C1B28" w:rsidP="004C1B28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 xml:space="preserve">ФИО ________________________________              </w:t>
      </w:r>
      <w:proofErr w:type="spellStart"/>
      <w:r w:rsidRPr="00D1461E">
        <w:rPr>
          <w:sz w:val="24"/>
          <w:szCs w:val="24"/>
        </w:rPr>
        <w:t>курс______группа</w:t>
      </w:r>
      <w:proofErr w:type="spellEnd"/>
    </w:p>
    <w:p w:rsidR="004C1B28" w:rsidRPr="00D1461E" w:rsidRDefault="004C1B28" w:rsidP="004C1B28">
      <w:pPr>
        <w:shd w:val="clear" w:color="auto" w:fill="FFFFFF"/>
        <w:jc w:val="center"/>
        <w:rPr>
          <w:b/>
          <w:sz w:val="24"/>
          <w:szCs w:val="24"/>
        </w:rPr>
      </w:pPr>
      <w:r w:rsidRPr="00D1461E">
        <w:rPr>
          <w:b/>
          <w:sz w:val="24"/>
          <w:szCs w:val="24"/>
        </w:rPr>
        <w:t xml:space="preserve">Вариант </w:t>
      </w:r>
      <w:r w:rsidR="008859EA">
        <w:rPr>
          <w:b/>
          <w:sz w:val="24"/>
          <w:szCs w:val="24"/>
        </w:rPr>
        <w:t>9</w:t>
      </w:r>
    </w:p>
    <w:p w:rsidR="004C1B28" w:rsidRPr="00D1461E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D1461E">
        <w:rPr>
          <w:b/>
          <w:sz w:val="24"/>
          <w:szCs w:val="24"/>
        </w:rPr>
        <w:t>Задание 1</w:t>
      </w:r>
      <w:r>
        <w:rPr>
          <w:b/>
          <w:sz w:val="24"/>
          <w:szCs w:val="24"/>
        </w:rPr>
        <w:t>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1.</w:t>
      </w:r>
      <w:r w:rsidRPr="00467922">
        <w:rPr>
          <w:b/>
          <w:color w:val="000000"/>
          <w:spacing w:val="3"/>
          <w:sz w:val="24"/>
          <w:szCs w:val="24"/>
        </w:rPr>
        <w:t>В соответствии с Законом РФ «О банках и банковской дея</w:t>
      </w:r>
      <w:r w:rsidRPr="00467922">
        <w:rPr>
          <w:b/>
          <w:color w:val="000000"/>
          <w:spacing w:val="3"/>
          <w:sz w:val="24"/>
          <w:szCs w:val="24"/>
        </w:rPr>
        <w:softHyphen/>
        <w:t>тельности» юридическое лицо, которое для извлечения прибыли на</w:t>
      </w:r>
      <w:r w:rsidRPr="00467922">
        <w:rPr>
          <w:b/>
          <w:color w:val="000000"/>
          <w:spacing w:val="3"/>
          <w:sz w:val="24"/>
          <w:szCs w:val="24"/>
        </w:rPr>
        <w:br/>
        <w:t>основании лицензии Банка России имеет право осуществлять бан</w:t>
      </w:r>
      <w:r w:rsidRPr="00467922">
        <w:rPr>
          <w:b/>
          <w:color w:val="000000"/>
          <w:spacing w:val="3"/>
          <w:sz w:val="24"/>
          <w:szCs w:val="24"/>
        </w:rPr>
        <w:softHyphen/>
        <w:t>ковские операции, – это: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банк;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небанковская кредитная организация;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кредитная организация;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коммерческий банк.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</w:t>
      </w:r>
      <w:r w:rsidRPr="00467922">
        <w:rPr>
          <w:b/>
          <w:color w:val="000000"/>
          <w:spacing w:val="3"/>
          <w:sz w:val="24"/>
          <w:szCs w:val="24"/>
        </w:rPr>
        <w:t>. Формирование страховых резервов: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 xml:space="preserve">а) </w:t>
      </w:r>
      <w:r w:rsidRPr="00467922">
        <w:rPr>
          <w:color w:val="000000"/>
          <w:spacing w:val="3"/>
          <w:sz w:val="24"/>
          <w:szCs w:val="24"/>
        </w:rPr>
        <w:tab/>
        <w:t>обязательно и находится под жестким контролем Банка России;</w:t>
      </w:r>
    </w:p>
    <w:p w:rsidR="004C1B28" w:rsidRPr="00467922" w:rsidRDefault="004C1B28" w:rsidP="004C1B28">
      <w:pPr>
        <w:shd w:val="clear" w:color="auto" w:fill="FFFFFF"/>
        <w:tabs>
          <w:tab w:val="left" w:pos="709"/>
        </w:tabs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обязательно, но не контролируется со стороны Банка России;</w:t>
      </w:r>
    </w:p>
    <w:p w:rsidR="004C1B28" w:rsidRPr="00467922" w:rsidRDefault="004C1B28" w:rsidP="004C1B28">
      <w:pPr>
        <w:shd w:val="clear" w:color="auto" w:fill="FFFFFF"/>
        <w:tabs>
          <w:tab w:val="left" w:pos="709"/>
        </w:tabs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имеет добровольный характер;</w:t>
      </w:r>
    </w:p>
    <w:p w:rsidR="004C1B28" w:rsidRPr="00467922" w:rsidRDefault="004C1B28" w:rsidP="004C1B28">
      <w:pPr>
        <w:shd w:val="clear" w:color="auto" w:fill="FFFFFF"/>
        <w:tabs>
          <w:tab w:val="left" w:pos="709"/>
        </w:tabs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имеет добровольный характер, но в случае их формирования контролируется со стороны Банка России.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Суммарный объем собственных вексельных обязательств</w:t>
      </w:r>
      <w:r w:rsidRPr="00467922">
        <w:rPr>
          <w:b/>
          <w:color w:val="000000"/>
          <w:spacing w:val="3"/>
          <w:sz w:val="24"/>
          <w:szCs w:val="24"/>
        </w:rPr>
        <w:br/>
        <w:t>банка не должен превышать: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20% собственного капитала банка;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50% собственного капитала банка;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80% собственного капитала банка;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100% собственного капитала банка.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Балансовую прибыль КБ называют: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валовой прибылью;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операционной прибылью;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чистой прибылью;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-4"/>
          <w:sz w:val="22"/>
          <w:szCs w:val="22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капитализируемой прибылью</w:t>
      </w:r>
      <w:r w:rsidRPr="00467922">
        <w:rPr>
          <w:color w:val="000000"/>
          <w:spacing w:val="-4"/>
          <w:sz w:val="22"/>
          <w:szCs w:val="22"/>
        </w:rPr>
        <w:t>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5</w:t>
      </w:r>
      <w:r w:rsidRPr="00467922">
        <w:rPr>
          <w:b/>
          <w:color w:val="000000"/>
          <w:spacing w:val="3"/>
          <w:sz w:val="24"/>
          <w:szCs w:val="24"/>
        </w:rPr>
        <w:t xml:space="preserve">. </w:t>
      </w:r>
      <w:r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>КБ не осуществляют: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 xml:space="preserve">а)   </w:t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      разработку и проведение федеральной денежно-кредитной политики;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организацию платежей и расчетов;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регистрацию и лицензирование кредитных организаций;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предоставление кредитов.</w:t>
      </w:r>
    </w:p>
    <w:p w:rsidR="004C1B28" w:rsidRPr="00467922" w:rsidRDefault="004C1B28" w:rsidP="004C1B28">
      <w:pPr>
        <w:pStyle w:val="1"/>
        <w:ind w:firstLine="0"/>
        <w:rPr>
          <w:rFonts w:cs="Times New Roman"/>
          <w:b/>
          <w:color w:val="000000"/>
          <w:spacing w:val="3"/>
          <w:sz w:val="24"/>
          <w:szCs w:val="24"/>
        </w:rPr>
      </w:pPr>
      <w:r>
        <w:rPr>
          <w:rFonts w:cs="Times New Roman"/>
          <w:b/>
          <w:color w:val="000000"/>
          <w:spacing w:val="3"/>
          <w:sz w:val="24"/>
          <w:szCs w:val="24"/>
        </w:rPr>
        <w:t>6</w:t>
      </w:r>
      <w:r w:rsidRPr="00467922">
        <w:rPr>
          <w:rFonts w:cs="Times New Roman"/>
          <w:b/>
          <w:color w:val="000000"/>
          <w:spacing w:val="3"/>
          <w:sz w:val="24"/>
          <w:szCs w:val="24"/>
        </w:rPr>
        <w:t xml:space="preserve">. </w:t>
      </w:r>
      <w:r>
        <w:rPr>
          <w:rFonts w:cs="Times New Roman"/>
          <w:b/>
          <w:color w:val="000000"/>
          <w:spacing w:val="3"/>
          <w:sz w:val="24"/>
          <w:szCs w:val="24"/>
        </w:rPr>
        <w:tab/>
      </w:r>
      <w:r w:rsidRPr="00467922">
        <w:rPr>
          <w:rFonts w:cs="Times New Roman"/>
          <w:b/>
          <w:color w:val="000000"/>
          <w:spacing w:val="3"/>
          <w:sz w:val="24"/>
          <w:szCs w:val="24"/>
        </w:rPr>
        <w:t>Банковская деятельность – это: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 xml:space="preserve">а) </w:t>
      </w:r>
      <w:r w:rsidRPr="00467922">
        <w:rPr>
          <w:color w:val="000000"/>
          <w:spacing w:val="3"/>
          <w:sz w:val="24"/>
          <w:szCs w:val="24"/>
        </w:rPr>
        <w:tab/>
        <w:t>хозяйственная деятельность банков;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 xml:space="preserve">б) </w:t>
      </w:r>
      <w:r w:rsidRPr="00467922">
        <w:rPr>
          <w:color w:val="000000"/>
          <w:spacing w:val="3"/>
          <w:sz w:val="24"/>
          <w:szCs w:val="24"/>
        </w:rPr>
        <w:tab/>
        <w:t>совокупность банковских операций кредитных организаций;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 xml:space="preserve">в) </w:t>
      </w:r>
      <w:r w:rsidRPr="00467922">
        <w:rPr>
          <w:color w:val="000000"/>
          <w:spacing w:val="3"/>
          <w:sz w:val="24"/>
          <w:szCs w:val="24"/>
        </w:rPr>
        <w:tab/>
        <w:t>система действий кредитных организаций, связанная с финансовыми инструментами;</w:t>
      </w:r>
    </w:p>
    <w:p w:rsidR="004C1B28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 xml:space="preserve">г) </w:t>
      </w:r>
      <w:r w:rsidRPr="00467922">
        <w:rPr>
          <w:color w:val="000000"/>
          <w:spacing w:val="3"/>
          <w:sz w:val="24"/>
          <w:szCs w:val="24"/>
        </w:rPr>
        <w:tab/>
        <w:t>система действий кредитных организаций и государства по поводу финансовых инструментов.</w:t>
      </w:r>
    </w:p>
    <w:p w:rsidR="004C1B28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4C1B28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Укажите небанковские кредитные организации: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кредитные кооперативы, ломбарды;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бюро кредитных историй;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кредитные кооперативы, ломбарды и лизинговые фирмы;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бюро кредитных историй и благотворительные фонды.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Особенность межбанковских кредитов как источника ре</w:t>
      </w:r>
      <w:r w:rsidRPr="00467922">
        <w:rPr>
          <w:b/>
          <w:color w:val="000000"/>
          <w:spacing w:val="3"/>
          <w:sz w:val="24"/>
          <w:szCs w:val="24"/>
        </w:rPr>
        <w:softHyphen/>
        <w:t>сурсной базы банка: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высокая стоимость по сравнению с другими источниками;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возможность быстрого получения;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стабильность и длительность пользования;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возможность использования банком, находящимся в кризис</w:t>
      </w:r>
      <w:r w:rsidRPr="00467922">
        <w:rPr>
          <w:color w:val="000000"/>
          <w:spacing w:val="3"/>
          <w:sz w:val="24"/>
          <w:szCs w:val="24"/>
        </w:rPr>
        <w:softHyphen/>
        <w:t>ном финансовом положении.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9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 электронным многофункциональным картам не относятся: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лазерные;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spellStart"/>
      <w:proofErr w:type="gramEnd"/>
      <w:r w:rsidRPr="00467922">
        <w:rPr>
          <w:color w:val="000000"/>
          <w:spacing w:val="3"/>
          <w:sz w:val="24"/>
          <w:szCs w:val="24"/>
        </w:rPr>
        <w:t>экзекьютивные</w:t>
      </w:r>
      <w:proofErr w:type="spellEnd"/>
      <w:r w:rsidRPr="00467922">
        <w:rPr>
          <w:color w:val="000000"/>
          <w:spacing w:val="3"/>
          <w:sz w:val="24"/>
          <w:szCs w:val="24"/>
        </w:rPr>
        <w:t>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микропроцессорные.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10</w:t>
      </w:r>
      <w:r w:rsidRPr="00467922">
        <w:rPr>
          <w:b/>
          <w:color w:val="000000"/>
          <w:spacing w:val="3"/>
          <w:sz w:val="24"/>
          <w:szCs w:val="24"/>
        </w:rPr>
        <w:t>.</w:t>
      </w:r>
      <w:r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>Банк России может предоставлять кредиты: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>а) любым юридическим и физическим лицам;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>б) коммерческим банкам;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>в) только юридическим лицам.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  не</w:t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 занимается предоставлением кредитов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</w:r>
      <w:proofErr w:type="gramStart"/>
      <w:r w:rsidRPr="00467922">
        <w:rPr>
          <w:b/>
          <w:color w:val="000000"/>
          <w:spacing w:val="3"/>
          <w:sz w:val="24"/>
          <w:szCs w:val="24"/>
        </w:rPr>
        <w:t>В</w:t>
      </w:r>
      <w:proofErr w:type="gramEnd"/>
      <w:r w:rsidRPr="00467922">
        <w:rPr>
          <w:b/>
          <w:color w:val="000000"/>
          <w:spacing w:val="3"/>
          <w:sz w:val="24"/>
          <w:szCs w:val="24"/>
        </w:rPr>
        <w:t xml:space="preserve"> дореволюционной России в банковскую систему входили: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-9"/>
          <w:sz w:val="22"/>
          <w:szCs w:val="22"/>
        </w:rPr>
        <w:t>а</w:t>
      </w:r>
      <w:r w:rsidRPr="00467922">
        <w:rPr>
          <w:color w:val="000000"/>
          <w:spacing w:val="3"/>
          <w:sz w:val="24"/>
          <w:szCs w:val="24"/>
        </w:rPr>
        <w:t>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государственный банк и акционерные банки;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общества взаимного кредитования и кредитные товарище</w:t>
      </w:r>
      <w:r w:rsidRPr="00467922">
        <w:rPr>
          <w:color w:val="000000"/>
          <w:spacing w:val="3"/>
          <w:sz w:val="24"/>
          <w:szCs w:val="24"/>
        </w:rPr>
        <w:softHyphen/>
        <w:t>ства;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верны ответы а) и б);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городские общественные банки, банки ипотечного кредита, </w:t>
      </w:r>
      <w:proofErr w:type="spellStart"/>
      <w:r w:rsidRPr="00467922">
        <w:rPr>
          <w:color w:val="000000"/>
          <w:spacing w:val="3"/>
          <w:sz w:val="24"/>
          <w:szCs w:val="24"/>
        </w:rPr>
        <w:t>ссудосберегательные</w:t>
      </w:r>
      <w:proofErr w:type="spellEnd"/>
      <w:r w:rsidRPr="00467922">
        <w:rPr>
          <w:color w:val="000000"/>
          <w:spacing w:val="3"/>
          <w:sz w:val="24"/>
          <w:szCs w:val="24"/>
        </w:rPr>
        <w:t xml:space="preserve"> банки;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совокупность перечисленных элементов.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12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Уставный капитал и имущество Банка России: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является собственностью Банка России;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является федеральной собственностью;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созданы за счет эмиссии акций;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сформированы за счет эмиссии государственных облигаций;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находятся в долевой собственности субъектов Федерации.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Назовите год регистрации первого коммерческого банка в</w:t>
      </w:r>
      <w:r w:rsidRPr="00467922">
        <w:rPr>
          <w:b/>
          <w:color w:val="000000"/>
          <w:spacing w:val="3"/>
          <w:sz w:val="24"/>
          <w:szCs w:val="24"/>
        </w:rPr>
        <w:br/>
        <w:t>России (в период реформ):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1988-й;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1989-й;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1990-й;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1991-й.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Основу устойчивой деятельности КБ составляет следующее</w:t>
      </w:r>
      <w:r w:rsidRPr="00467922">
        <w:rPr>
          <w:b/>
          <w:color w:val="000000"/>
          <w:spacing w:val="3"/>
          <w:sz w:val="24"/>
          <w:szCs w:val="24"/>
        </w:rPr>
        <w:br/>
        <w:t>равенство: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сумма собственного капитала и активов равна обязатель</w:t>
      </w:r>
      <w:r w:rsidRPr="00467922">
        <w:rPr>
          <w:color w:val="000000"/>
          <w:spacing w:val="3"/>
          <w:sz w:val="24"/>
          <w:szCs w:val="24"/>
        </w:rPr>
        <w:softHyphen/>
        <w:t>ствам;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lastRenderedPageBreak/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сумма активов и обязательств равна собственному капиталу;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сумма обязательств и собственного капитала равна активам;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сумма активов и резервов равна собственному капиталу;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сумма ссуд и бессрочных вкладов равна активам.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Чистую прибыль КБ за вычетом дивидендов, выплаченных</w:t>
      </w:r>
      <w:r w:rsidRPr="00467922">
        <w:rPr>
          <w:b/>
          <w:color w:val="000000"/>
          <w:spacing w:val="3"/>
          <w:sz w:val="24"/>
          <w:szCs w:val="24"/>
        </w:rPr>
        <w:br/>
        <w:t>акционерам, называют: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валовой прибылью;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капитализируемой прибылью;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балансовой прибылью;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операционной прибылью.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</w:r>
      <w:r>
        <w:rPr>
          <w:b/>
          <w:color w:val="000000"/>
          <w:spacing w:val="3"/>
          <w:sz w:val="24"/>
          <w:szCs w:val="24"/>
        </w:rPr>
        <w:t>Коммерческие банки</w:t>
      </w:r>
      <w:r w:rsidRPr="00467922">
        <w:rPr>
          <w:b/>
          <w:color w:val="000000"/>
          <w:spacing w:val="3"/>
          <w:sz w:val="24"/>
          <w:szCs w:val="24"/>
        </w:rPr>
        <w:t xml:space="preserve"> могут: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эмитировать денежные средства;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проводить безналичные расчеты;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разрабатывать и проводить федеральную денежно-кредитную политику;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выполнять валютно-обменные операции;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-4"/>
          <w:sz w:val="22"/>
          <w:szCs w:val="22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осуществлять клиринг</w:t>
      </w:r>
      <w:r w:rsidRPr="00467922">
        <w:rPr>
          <w:color w:val="000000"/>
          <w:spacing w:val="-4"/>
          <w:sz w:val="22"/>
          <w:szCs w:val="22"/>
        </w:rPr>
        <w:t>.</w:t>
      </w:r>
    </w:p>
    <w:p w:rsidR="004C1B28" w:rsidRPr="00467922" w:rsidRDefault="004C1B28" w:rsidP="004C1B28">
      <w:pPr>
        <w:pStyle w:val="1"/>
        <w:ind w:firstLine="0"/>
        <w:rPr>
          <w:rFonts w:cs="Times New Roman"/>
          <w:b/>
          <w:color w:val="000000"/>
          <w:spacing w:val="3"/>
          <w:sz w:val="24"/>
          <w:szCs w:val="24"/>
        </w:rPr>
      </w:pPr>
      <w:r>
        <w:rPr>
          <w:rFonts w:cs="Times New Roman"/>
          <w:b/>
          <w:color w:val="000000"/>
          <w:spacing w:val="3"/>
          <w:sz w:val="24"/>
          <w:szCs w:val="24"/>
        </w:rPr>
        <w:t>17</w:t>
      </w:r>
      <w:r w:rsidRPr="00467922">
        <w:rPr>
          <w:rFonts w:cs="Times New Roman"/>
          <w:b/>
          <w:color w:val="000000"/>
          <w:spacing w:val="3"/>
          <w:sz w:val="24"/>
          <w:szCs w:val="24"/>
        </w:rPr>
        <w:t xml:space="preserve">. </w:t>
      </w:r>
      <w:r>
        <w:rPr>
          <w:rFonts w:cs="Times New Roman"/>
          <w:b/>
          <w:color w:val="000000"/>
          <w:spacing w:val="3"/>
          <w:sz w:val="24"/>
          <w:szCs w:val="24"/>
        </w:rPr>
        <w:tab/>
      </w:r>
      <w:r w:rsidRPr="00467922">
        <w:rPr>
          <w:rFonts w:cs="Times New Roman"/>
          <w:b/>
          <w:color w:val="000000"/>
          <w:spacing w:val="3"/>
          <w:sz w:val="24"/>
          <w:szCs w:val="24"/>
        </w:rPr>
        <w:t>К финансовым инструментам не относятся:</w:t>
      </w:r>
    </w:p>
    <w:p w:rsidR="004C1B28" w:rsidRPr="00467922" w:rsidRDefault="004C1B28" w:rsidP="004C1B28">
      <w:pPr>
        <w:shd w:val="clear" w:color="auto" w:fill="FFFFFF"/>
        <w:tabs>
          <w:tab w:val="left" w:pos="1080"/>
        </w:tabs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 xml:space="preserve">а) </w:t>
      </w:r>
      <w:r w:rsidRPr="00467922">
        <w:rPr>
          <w:color w:val="000000"/>
          <w:spacing w:val="3"/>
          <w:sz w:val="24"/>
          <w:szCs w:val="24"/>
        </w:rPr>
        <w:tab/>
        <w:t>деньги;</w:t>
      </w:r>
    </w:p>
    <w:p w:rsidR="004C1B28" w:rsidRPr="00467922" w:rsidRDefault="004C1B28" w:rsidP="004C1B28">
      <w:pPr>
        <w:shd w:val="clear" w:color="auto" w:fill="FFFFFF"/>
        <w:tabs>
          <w:tab w:val="left" w:pos="1080"/>
        </w:tabs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ценные бумаги;</w:t>
      </w:r>
    </w:p>
    <w:p w:rsidR="004C1B28" w:rsidRPr="00467922" w:rsidRDefault="004C1B28" w:rsidP="004C1B28">
      <w:pPr>
        <w:shd w:val="clear" w:color="auto" w:fill="FFFFFF"/>
        <w:tabs>
          <w:tab w:val="left" w:pos="1080"/>
        </w:tabs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валютные ценности;</w:t>
      </w:r>
    </w:p>
    <w:p w:rsidR="004C1B28" w:rsidRPr="00467922" w:rsidRDefault="004C1B28" w:rsidP="004C1B28">
      <w:pPr>
        <w:shd w:val="clear" w:color="auto" w:fill="FFFFFF"/>
        <w:tabs>
          <w:tab w:val="left" w:pos="1080"/>
        </w:tabs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ювелирные изделия.</w:t>
      </w:r>
    </w:p>
    <w:p w:rsidR="004C1B28" w:rsidRPr="00467922" w:rsidRDefault="004C1B28" w:rsidP="004C1B28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18</w:t>
      </w:r>
      <w:r w:rsidRPr="00467922">
        <w:rPr>
          <w:b/>
          <w:color w:val="000000"/>
          <w:spacing w:val="3"/>
          <w:sz w:val="24"/>
          <w:szCs w:val="24"/>
        </w:rPr>
        <w:t xml:space="preserve">. </w:t>
      </w:r>
      <w:r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>Обменные пункты банка, открываемые вне местонахождения головного офиса, являются:</w:t>
      </w:r>
    </w:p>
    <w:p w:rsidR="004C1B28" w:rsidRPr="00467922" w:rsidRDefault="004C1B28" w:rsidP="004C1B2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дочерними обществами банка;</w:t>
      </w:r>
    </w:p>
    <w:p w:rsidR="004C1B28" w:rsidRPr="00467922" w:rsidRDefault="004C1B28" w:rsidP="004C1B2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филиалами банка;</w:t>
      </w:r>
    </w:p>
    <w:p w:rsidR="004C1B28" w:rsidRPr="00467922" w:rsidRDefault="004C1B28" w:rsidP="004C1B2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представительствами банка;</w:t>
      </w:r>
    </w:p>
    <w:p w:rsidR="004C1B28" w:rsidRPr="00467922" w:rsidRDefault="004C1B28" w:rsidP="004C1B2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внутренними структурными подразделениями банка.</w:t>
      </w:r>
    </w:p>
    <w:p w:rsidR="004C1B28" w:rsidRPr="00467922" w:rsidRDefault="004C1B28" w:rsidP="004C1B28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19</w:t>
      </w:r>
      <w:r w:rsidRPr="00467922">
        <w:rPr>
          <w:b/>
          <w:color w:val="000000"/>
          <w:spacing w:val="3"/>
          <w:sz w:val="24"/>
          <w:szCs w:val="24"/>
        </w:rPr>
        <w:t xml:space="preserve">. </w:t>
      </w:r>
      <w:r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>Предельный срок, на который может быть назначена комплексная выездная проверка кредитной организации, составляет:</w:t>
      </w:r>
      <w:r w:rsidRPr="00467922"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ab/>
      </w:r>
    </w:p>
    <w:p w:rsidR="004C1B28" w:rsidRPr="00467922" w:rsidRDefault="004C1B28" w:rsidP="004C1B2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30 дней</w:t>
      </w:r>
      <w:r w:rsidRPr="00467922">
        <w:rPr>
          <w:color w:val="000000"/>
          <w:spacing w:val="3"/>
          <w:sz w:val="24"/>
          <w:szCs w:val="24"/>
        </w:rPr>
        <w:tab/>
      </w:r>
    </w:p>
    <w:p w:rsidR="004C1B28" w:rsidRPr="00467922" w:rsidRDefault="004C1B28" w:rsidP="004C1B2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60 дней</w:t>
      </w:r>
      <w:r w:rsidRPr="00467922">
        <w:rPr>
          <w:color w:val="000000"/>
          <w:spacing w:val="3"/>
          <w:sz w:val="24"/>
          <w:szCs w:val="24"/>
        </w:rPr>
        <w:tab/>
      </w:r>
    </w:p>
    <w:p w:rsidR="004C1B28" w:rsidRPr="00467922" w:rsidRDefault="004C1B28" w:rsidP="004C1B2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3 месяца</w:t>
      </w:r>
    </w:p>
    <w:p w:rsidR="004C1B28" w:rsidRPr="00467922" w:rsidRDefault="004C1B28" w:rsidP="004C1B2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6 месяцев.</w:t>
      </w:r>
    </w:p>
    <w:p w:rsidR="004C1B28" w:rsidRPr="00467922" w:rsidRDefault="004C1B28" w:rsidP="004C1B28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20</w:t>
      </w:r>
      <w:r w:rsidRPr="00467922">
        <w:rPr>
          <w:b/>
          <w:color w:val="000000"/>
          <w:spacing w:val="3"/>
          <w:sz w:val="24"/>
          <w:szCs w:val="24"/>
        </w:rPr>
        <w:t xml:space="preserve">. </w:t>
      </w:r>
      <w:r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>Моментом исполнения банком поручения по переводу денег является:</w:t>
      </w:r>
    </w:p>
    <w:p w:rsidR="004C1B28" w:rsidRPr="00467922" w:rsidRDefault="004C1B28" w:rsidP="004C1B2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момент списания денег с расчетного счета клиента,</w:t>
      </w:r>
    </w:p>
    <w:p w:rsidR="004C1B28" w:rsidRPr="00467922" w:rsidRDefault="004C1B28" w:rsidP="004C1B2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момент зачисления денег на счет получателя платежа,</w:t>
      </w:r>
    </w:p>
    <w:p w:rsidR="004C1B28" w:rsidRPr="00467922" w:rsidRDefault="004C1B28" w:rsidP="004C1B2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момент списания денег с корреспондентского счета банка плательщика,</w:t>
      </w:r>
    </w:p>
    <w:p w:rsidR="004C1B28" w:rsidRPr="00467922" w:rsidRDefault="004C1B28" w:rsidP="004C1B2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момент зачисления денег на корреспондентский счет банка получателя платежа.</w:t>
      </w:r>
    </w:p>
    <w:p w:rsidR="004C1B28" w:rsidRPr="00467922" w:rsidRDefault="004C1B28" w:rsidP="004C1B28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Pr="0046792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ab/>
      </w:r>
      <w:r w:rsidRPr="00467922">
        <w:rPr>
          <w:b/>
          <w:sz w:val="24"/>
          <w:szCs w:val="24"/>
        </w:rPr>
        <w:t>Уставный капитал Банка России:</w:t>
      </w:r>
    </w:p>
    <w:p w:rsidR="004C1B28" w:rsidRPr="00467922" w:rsidRDefault="004C1B28" w:rsidP="004C1B28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а)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является собственностью Банка России;</w:t>
      </w:r>
    </w:p>
    <w:p w:rsidR="004C1B28" w:rsidRPr="00467922" w:rsidRDefault="004C1B28" w:rsidP="004C1B28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б)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является федеральной собственностью;</w:t>
      </w:r>
    </w:p>
    <w:p w:rsidR="004C1B28" w:rsidRPr="00467922" w:rsidRDefault="004C1B28" w:rsidP="004C1B28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в)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создан за счет эмиссии акций;</w:t>
      </w:r>
    </w:p>
    <w:p w:rsidR="004C1B28" w:rsidRPr="00467922" w:rsidRDefault="004C1B28" w:rsidP="004C1B28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г)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сформирован за счет эмиссии государственных облигаций.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22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Цена кредита с точки зрения заемщика представляет собой: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плату за использование ссуженных ему средств;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цену продажи кредитных средств;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прибыль от предоставления денег в долг.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Орудием краткосрочного коммерческого кредита является: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кредитный договор;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вексель;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долговая расписка;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аккредитив.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Когда появились первые банкоматы: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конце 50-х гг. XX в.;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конце 60-х гг. XX в.;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начале 70-х гг. XX в.?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25</w:t>
      </w:r>
      <w:r w:rsidRPr="00467922">
        <w:rPr>
          <w:b/>
          <w:color w:val="000000"/>
          <w:spacing w:val="3"/>
          <w:sz w:val="24"/>
          <w:szCs w:val="24"/>
        </w:rPr>
        <w:t>.</w:t>
      </w:r>
      <w:r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>Какой из перечисленных вариантов является принципом деятельности банков: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посредничество в кредите;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ориентация на удовлетворение потребностей клиентов;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стимулирование накоплений в хозяйстве;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посредничество в операциях с ценными бумагами?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Слово «банк» в переводе с итальянского означает: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скамью менялы (денежный стол);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место обмена;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торговлю деньгами;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ростовщичество.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Банк России осуществляет свою деятельность в интересах: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своих акционеров;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учредителей;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коммерческих банков;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государства и общества в целом.</w:t>
      </w:r>
    </w:p>
    <w:p w:rsidR="004C1B28" w:rsidRPr="00467922" w:rsidRDefault="004C1B28" w:rsidP="004C1B2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Сущность оперативной функции собственного капитала</w:t>
      </w:r>
      <w:r w:rsidRPr="00467922">
        <w:rPr>
          <w:b/>
          <w:color w:val="000000"/>
          <w:spacing w:val="3"/>
          <w:sz w:val="24"/>
          <w:szCs w:val="24"/>
        </w:rPr>
        <w:br/>
        <w:t>банка проявляется в том, что: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собственный капитал служит основным источником форми</w:t>
      </w:r>
      <w:r w:rsidRPr="00467922">
        <w:rPr>
          <w:color w:val="000000"/>
          <w:spacing w:val="3"/>
          <w:sz w:val="24"/>
          <w:szCs w:val="24"/>
        </w:rPr>
        <w:softHyphen/>
        <w:t>рования и развития материальной базы банка;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собственный капитала является величиной, в пределах кото</w:t>
      </w:r>
      <w:r w:rsidRPr="00467922">
        <w:rPr>
          <w:color w:val="000000"/>
          <w:spacing w:val="3"/>
          <w:sz w:val="24"/>
          <w:szCs w:val="24"/>
        </w:rPr>
        <w:softHyphen/>
        <w:t>рой банк гарантирует ответственность по своим обязательствам;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собственный капитал служит для защиты самого банка от</w:t>
      </w:r>
      <w:r w:rsidRPr="00467922">
        <w:rPr>
          <w:color w:val="000000"/>
          <w:spacing w:val="3"/>
          <w:sz w:val="24"/>
          <w:szCs w:val="24"/>
        </w:rPr>
        <w:br/>
        <w:t>банкротства;</w:t>
      </w:r>
    </w:p>
    <w:p w:rsidR="004C1B28" w:rsidRPr="00467922" w:rsidRDefault="004C1B28" w:rsidP="004C1B2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собственный  капитал  служит  поддержкой  равномерного,</w:t>
      </w:r>
      <w:r w:rsidRPr="00467922">
        <w:rPr>
          <w:color w:val="000000"/>
          <w:spacing w:val="3"/>
          <w:sz w:val="24"/>
          <w:szCs w:val="24"/>
        </w:rPr>
        <w:br/>
        <w:t>упорядоченного роста банковских активов и объема пассивных</w:t>
      </w:r>
      <w:r w:rsidRPr="00467922">
        <w:rPr>
          <w:color w:val="000000"/>
          <w:spacing w:val="3"/>
          <w:sz w:val="24"/>
          <w:szCs w:val="24"/>
        </w:rPr>
        <w:br/>
        <w:t>операций.</w:t>
      </w:r>
    </w:p>
    <w:p w:rsidR="008859EA" w:rsidRDefault="008859EA">
      <w:pPr>
        <w:sectPr w:rsidR="008859EA" w:rsidSect="004C1B28">
          <w:pgSz w:w="11906" w:h="16838"/>
          <w:pgMar w:top="567" w:right="284" w:bottom="284" w:left="567" w:header="709" w:footer="709" w:gutter="0"/>
          <w:cols w:num="2" w:space="708"/>
          <w:docGrid w:linePitch="360"/>
        </w:sectPr>
      </w:pPr>
    </w:p>
    <w:p w:rsidR="004C1B28" w:rsidRPr="008859EA" w:rsidRDefault="004C1B28">
      <w:pPr>
        <w:rPr>
          <w:b/>
          <w:sz w:val="24"/>
          <w:szCs w:val="24"/>
        </w:rPr>
      </w:pPr>
      <w:r w:rsidRPr="008859EA">
        <w:rPr>
          <w:b/>
          <w:sz w:val="24"/>
          <w:szCs w:val="24"/>
        </w:rPr>
        <w:lastRenderedPageBreak/>
        <w:t xml:space="preserve">Задание 2. </w:t>
      </w:r>
    </w:p>
    <w:p w:rsidR="008859EA" w:rsidRPr="008859EA" w:rsidRDefault="008859EA" w:rsidP="002A46C3">
      <w:pPr>
        <w:widowControl/>
        <w:tabs>
          <w:tab w:val="left" w:pos="0"/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bookmarkStart w:id="0" w:name="_GoBack"/>
      <w:bookmarkEnd w:id="0"/>
      <w:r w:rsidRPr="008859EA">
        <w:rPr>
          <w:sz w:val="24"/>
          <w:szCs w:val="24"/>
        </w:rPr>
        <w:t>Рассчитайте величину резервного фонда кредитного кооператива. Сумма привлеченных денежных средств составляет 500 тыс. руб. Срок деятельности кооператива – 6 месяцев.</w:t>
      </w:r>
    </w:p>
    <w:p w:rsidR="008859EA" w:rsidRPr="004C1B28" w:rsidRDefault="008859EA">
      <w:pPr>
        <w:rPr>
          <w:b/>
          <w:sz w:val="24"/>
          <w:szCs w:val="24"/>
        </w:rPr>
      </w:pPr>
    </w:p>
    <w:sectPr w:rsidR="008859EA" w:rsidRPr="004C1B28" w:rsidSect="008859EA">
      <w:pgSz w:w="11906" w:h="16838"/>
      <w:pgMar w:top="567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26A1C"/>
    <w:multiLevelType w:val="hybridMultilevel"/>
    <w:tmpl w:val="DF9029E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4E"/>
    <w:rsid w:val="00250A3C"/>
    <w:rsid w:val="00263CB9"/>
    <w:rsid w:val="0026534E"/>
    <w:rsid w:val="002A46C3"/>
    <w:rsid w:val="004C1B28"/>
    <w:rsid w:val="008859EA"/>
    <w:rsid w:val="00B64B43"/>
    <w:rsid w:val="00CE0FC9"/>
    <w:rsid w:val="00CE6CFE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51ED4-5BCC-4358-91DF-A1734FDF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C1B28"/>
    <w:pPr>
      <w:widowControl/>
      <w:autoSpaceDE/>
      <w:autoSpaceDN/>
      <w:adjustRightInd/>
      <w:ind w:firstLine="709"/>
    </w:pPr>
    <w:rPr>
      <w:rFonts w:cs="Courier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991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2021-03-03T19:21:00Z</dcterms:created>
  <dcterms:modified xsi:type="dcterms:W3CDTF">2021-03-03T19:58:00Z</dcterms:modified>
</cp:coreProperties>
</file>